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1AF6E" w14:textId="77777777" w:rsidR="00833A0F" w:rsidRDefault="00833A0F">
      <w:pPr>
        <w:rPr>
          <w:b/>
          <w:bCs/>
          <w:lang w:val="en-US"/>
        </w:rPr>
      </w:pPr>
    </w:p>
    <w:p w14:paraId="4960852F" w14:textId="77777777" w:rsidR="00A20EB9" w:rsidRDefault="00A20EB9" w:rsidP="00470EB5">
      <w:pPr>
        <w:jc w:val="both"/>
      </w:pPr>
    </w:p>
    <w:p w14:paraId="02547FFD" w14:textId="77777777" w:rsidR="00A20EB9" w:rsidRPr="00AE74D1" w:rsidRDefault="00A20EB9" w:rsidP="00470EB5">
      <w:pPr>
        <w:jc w:val="both"/>
        <w:rPr>
          <w:sz w:val="24"/>
          <w:szCs w:val="24"/>
        </w:rPr>
      </w:pPr>
    </w:p>
    <w:p w14:paraId="6260A481" w14:textId="124CFCA7" w:rsidR="00665EBD" w:rsidRPr="00AE74D1" w:rsidRDefault="00AE74D1" w:rsidP="00470EB5">
      <w:pPr>
        <w:jc w:val="both"/>
        <w:rPr>
          <w:b/>
          <w:bCs/>
          <w:sz w:val="24"/>
          <w:szCs w:val="24"/>
          <w:lang w:val="en-US"/>
        </w:rPr>
      </w:pPr>
      <w:r w:rsidRPr="00AE74D1">
        <w:rPr>
          <w:b/>
          <w:bCs/>
          <w:sz w:val="24"/>
          <w:szCs w:val="24"/>
          <w:lang w:val="en-US"/>
        </w:rPr>
        <w:t>This document elaborates the didactic framework based on 'curiosity'. Based on the four principles of approaching learning from curiosity; researching, putting concepts in context, experimenting and making something. The first example shows a fill-in instruction. Subsequently, concrete examples are shown based on assignments that have actually been carried out in the educational practice of a secondary school (Fioretti college Veghel Netherlands, 2022)</w:t>
      </w:r>
    </w:p>
    <w:p w14:paraId="0A1BA965" w14:textId="77777777" w:rsidR="00AE74D1" w:rsidRDefault="00AE74D1" w:rsidP="00470EB5">
      <w:pPr>
        <w:jc w:val="both"/>
        <w:rPr>
          <w:b/>
          <w:bCs/>
          <w:lang w:val="en-US"/>
        </w:rPr>
      </w:pPr>
    </w:p>
    <w:p w14:paraId="64DEB543" w14:textId="5005D07A" w:rsidR="00665EBD" w:rsidRPr="00AE74D1" w:rsidRDefault="00FD5D2A" w:rsidP="00470EB5">
      <w:pPr>
        <w:jc w:val="both"/>
        <w:rPr>
          <w:b/>
          <w:bCs/>
          <w:lang w:val="en-US"/>
        </w:rPr>
      </w:pPr>
      <w:r w:rsidRPr="00AE74D1">
        <w:rPr>
          <w:b/>
          <w:bCs/>
          <w:lang w:val="en-US"/>
        </w:rPr>
        <w:t>Fill in instruction for Teachers</w:t>
      </w:r>
    </w:p>
    <w:tbl>
      <w:tblPr>
        <w:tblStyle w:val="Tabelraster"/>
        <w:tblpPr w:leftFromText="141" w:rightFromText="141" w:vertAnchor="page" w:horzAnchor="margin" w:tblpY="4831"/>
        <w:tblW w:w="9634" w:type="dxa"/>
        <w:tblLook w:val="04A0" w:firstRow="1" w:lastRow="0" w:firstColumn="1" w:lastColumn="0" w:noHBand="0" w:noVBand="1"/>
      </w:tblPr>
      <w:tblGrid>
        <w:gridCol w:w="2133"/>
        <w:gridCol w:w="7501"/>
      </w:tblGrid>
      <w:tr w:rsidR="00AE74D1" w:rsidRPr="00AE74D1" w14:paraId="5A25B9E4" w14:textId="77777777" w:rsidTr="00AE74D1">
        <w:tc>
          <w:tcPr>
            <w:tcW w:w="2133" w:type="dxa"/>
            <w:shd w:val="clear" w:color="auto" w:fill="FFC000"/>
          </w:tcPr>
          <w:p w14:paraId="356FA8EB" w14:textId="77777777" w:rsidR="00AE74D1" w:rsidRPr="00EE32C9" w:rsidRDefault="00AE74D1" w:rsidP="00AE74D1">
            <w:pPr>
              <w:rPr>
                <w:b/>
                <w:bCs/>
              </w:rPr>
            </w:pPr>
            <w:r w:rsidRPr="00EE32C9">
              <w:rPr>
                <w:b/>
                <w:bCs/>
              </w:rPr>
              <w:t>Assignment</w:t>
            </w:r>
          </w:p>
        </w:tc>
        <w:tc>
          <w:tcPr>
            <w:tcW w:w="7501" w:type="dxa"/>
            <w:shd w:val="clear" w:color="auto" w:fill="FFC000"/>
          </w:tcPr>
          <w:p w14:paraId="17B01BC3" w14:textId="77777777" w:rsidR="00AE74D1" w:rsidRPr="00EA4E75" w:rsidRDefault="00AE74D1" w:rsidP="00AE74D1">
            <w:pPr>
              <w:jc w:val="both"/>
              <w:rPr>
                <w:lang w:val="en-US"/>
              </w:rPr>
            </w:pPr>
            <w:r w:rsidRPr="0068747E">
              <w:rPr>
                <w:lang w:val="en-US"/>
              </w:rPr>
              <w:t>What; Give a holistic description of the assignment</w:t>
            </w:r>
            <w:r>
              <w:rPr>
                <w:lang w:val="en-US"/>
              </w:rPr>
              <w:t xml:space="preserve">. </w:t>
            </w:r>
            <w:r w:rsidRPr="0068747E">
              <w:rPr>
                <w:lang w:val="en-US"/>
              </w:rPr>
              <w:t xml:space="preserve">In your description, </w:t>
            </w:r>
            <w:r>
              <w:rPr>
                <w:lang w:val="en-US"/>
              </w:rPr>
              <w:t>allow</w:t>
            </w:r>
            <w:r w:rsidRPr="0068747E">
              <w:rPr>
                <w:lang w:val="en-US"/>
              </w:rPr>
              <w:t xml:space="preserve"> the student to fill in aspects himself (how)</w:t>
            </w:r>
          </w:p>
        </w:tc>
      </w:tr>
      <w:tr w:rsidR="00AE74D1" w:rsidRPr="00AE74D1" w14:paraId="045A387C" w14:textId="77777777" w:rsidTr="00AE74D1">
        <w:tc>
          <w:tcPr>
            <w:tcW w:w="2133" w:type="dxa"/>
            <w:shd w:val="clear" w:color="auto" w:fill="FFC000"/>
          </w:tcPr>
          <w:p w14:paraId="7459468D" w14:textId="77777777" w:rsidR="00AE74D1" w:rsidRPr="00EE32C9" w:rsidRDefault="00AE74D1" w:rsidP="00AE74D1">
            <w:pPr>
              <w:rPr>
                <w:b/>
                <w:bCs/>
              </w:rPr>
            </w:pPr>
            <w:r>
              <w:rPr>
                <w:b/>
                <w:bCs/>
              </w:rPr>
              <w:t>C</w:t>
            </w:r>
            <w:r w:rsidRPr="00EE32C9">
              <w:rPr>
                <w:b/>
                <w:bCs/>
              </w:rPr>
              <w:t>ontext</w:t>
            </w:r>
          </w:p>
        </w:tc>
        <w:tc>
          <w:tcPr>
            <w:tcW w:w="7501" w:type="dxa"/>
            <w:shd w:val="clear" w:color="auto" w:fill="FFC000"/>
          </w:tcPr>
          <w:p w14:paraId="1FF4908D" w14:textId="77777777" w:rsidR="00AE74D1" w:rsidRPr="00EA4E75" w:rsidRDefault="00AE74D1" w:rsidP="00AE74D1">
            <w:pPr>
              <w:jc w:val="both"/>
              <w:rPr>
                <w:lang w:val="en-US"/>
              </w:rPr>
            </w:pPr>
            <w:r>
              <w:rPr>
                <w:lang w:val="en-US"/>
              </w:rPr>
              <w:t>G</w:t>
            </w:r>
            <w:r w:rsidRPr="00247BAB">
              <w:rPr>
                <w:lang w:val="en-US"/>
              </w:rPr>
              <w:t>ive a brief description of the social or professional context in which th</w:t>
            </w:r>
            <w:r>
              <w:rPr>
                <w:lang w:val="en-US"/>
              </w:rPr>
              <w:t>e</w:t>
            </w:r>
            <w:r w:rsidRPr="00247BAB">
              <w:rPr>
                <w:lang w:val="en-US"/>
              </w:rPr>
              <w:t xml:space="preserve"> assignment takes place</w:t>
            </w:r>
          </w:p>
        </w:tc>
      </w:tr>
      <w:tr w:rsidR="00AE74D1" w:rsidRPr="00487A1B" w14:paraId="62D780A0" w14:textId="77777777" w:rsidTr="00AE74D1">
        <w:tc>
          <w:tcPr>
            <w:tcW w:w="2133" w:type="dxa"/>
            <w:shd w:val="clear" w:color="auto" w:fill="FFC000"/>
          </w:tcPr>
          <w:p w14:paraId="1435968F" w14:textId="77777777" w:rsidR="00AE74D1" w:rsidRPr="00EE32C9" w:rsidRDefault="00AE74D1" w:rsidP="00AE74D1">
            <w:pPr>
              <w:rPr>
                <w:b/>
                <w:bCs/>
                <w:lang w:val="en-US"/>
              </w:rPr>
            </w:pPr>
            <w:r w:rsidRPr="00EE32C9">
              <w:rPr>
                <w:b/>
                <w:bCs/>
                <w:lang w:val="en-US"/>
              </w:rPr>
              <w:t>Learning out come</w:t>
            </w:r>
          </w:p>
        </w:tc>
        <w:tc>
          <w:tcPr>
            <w:tcW w:w="7501" w:type="dxa"/>
            <w:shd w:val="clear" w:color="auto" w:fill="FFC000"/>
          </w:tcPr>
          <w:p w14:paraId="66DDB78D" w14:textId="77777777" w:rsidR="00AE74D1" w:rsidRPr="00EA4E75" w:rsidRDefault="00AE74D1" w:rsidP="00AE74D1">
            <w:pPr>
              <w:jc w:val="both"/>
              <w:rPr>
                <w:lang w:val="en-US"/>
              </w:rPr>
            </w:pPr>
            <w:r w:rsidRPr="004F2873">
              <w:rPr>
                <w:lang w:val="en-US"/>
              </w:rPr>
              <w:t xml:space="preserve">Describe the physical or digital product, the cognitive outcome, and the skills </w:t>
            </w:r>
            <w:r>
              <w:rPr>
                <w:lang w:val="en-US"/>
              </w:rPr>
              <w:t xml:space="preserve">and attitude </w:t>
            </w:r>
            <w:r w:rsidRPr="004F2873">
              <w:rPr>
                <w:lang w:val="en-US"/>
              </w:rPr>
              <w:t>to be demonstrated by the student. Name the process that supports the acquisition of knowledge, skills, attitude for making the product.</w:t>
            </w:r>
            <w:r>
              <w:rPr>
                <w:lang w:val="en-US"/>
              </w:rPr>
              <w:t xml:space="preserve"> Personalize the learning outcome for each student</w:t>
            </w:r>
          </w:p>
        </w:tc>
      </w:tr>
      <w:tr w:rsidR="00AE74D1" w:rsidRPr="00EA4E75" w14:paraId="25E26206" w14:textId="77777777" w:rsidTr="00AE74D1">
        <w:tc>
          <w:tcPr>
            <w:tcW w:w="9634" w:type="dxa"/>
            <w:gridSpan w:val="2"/>
            <w:shd w:val="clear" w:color="auto" w:fill="B4C6E7" w:themeFill="accent1" w:themeFillTint="66"/>
          </w:tcPr>
          <w:p w14:paraId="006E6341" w14:textId="77777777" w:rsidR="00AE74D1" w:rsidRPr="00EE32C9" w:rsidRDefault="00AE74D1" w:rsidP="00AE74D1">
            <w:pPr>
              <w:jc w:val="center"/>
              <w:rPr>
                <w:b/>
                <w:bCs/>
                <w:lang w:val="en-US"/>
              </w:rPr>
            </w:pPr>
            <w:r w:rsidRPr="00EE32C9">
              <w:rPr>
                <w:b/>
                <w:bCs/>
                <w:lang w:val="en-US"/>
              </w:rPr>
              <w:t>Minds on</w:t>
            </w:r>
          </w:p>
        </w:tc>
      </w:tr>
      <w:tr w:rsidR="00AE74D1" w:rsidRPr="00AE74D1" w14:paraId="4A7417D0" w14:textId="77777777" w:rsidTr="00AE74D1">
        <w:tc>
          <w:tcPr>
            <w:tcW w:w="2133" w:type="dxa"/>
            <w:shd w:val="clear" w:color="auto" w:fill="B4C6E7" w:themeFill="accent1" w:themeFillTint="66"/>
          </w:tcPr>
          <w:p w14:paraId="78D73680" w14:textId="77777777" w:rsidR="00AE74D1" w:rsidRPr="00EA4E75" w:rsidRDefault="00AE74D1" w:rsidP="00AE74D1">
            <w:pPr>
              <w:rPr>
                <w:lang w:val="en-US"/>
              </w:rPr>
            </w:pPr>
            <w:r>
              <w:rPr>
                <w:lang w:val="en-US"/>
              </w:rPr>
              <w:t>P</w:t>
            </w:r>
            <w:r w:rsidRPr="00DD2930">
              <w:rPr>
                <w:shd w:val="clear" w:color="auto" w:fill="B4C6E7" w:themeFill="accent1" w:themeFillTint="66"/>
                <w:lang w:val="en-US"/>
              </w:rPr>
              <w:t>rocess/</w:t>
            </w:r>
            <w:r w:rsidRPr="00DD2930">
              <w:rPr>
                <w:shd w:val="clear" w:color="auto" w:fill="B4C6E7" w:themeFill="accent1" w:themeFillTint="66"/>
              </w:rPr>
              <w:t xml:space="preserve"> </w:t>
            </w:r>
            <w:r w:rsidRPr="00DD2930">
              <w:rPr>
                <w:shd w:val="clear" w:color="auto" w:fill="B4C6E7" w:themeFill="accent1" w:themeFillTint="66"/>
                <w:lang w:val="en-US"/>
              </w:rPr>
              <w:t>procedural knowledge</w:t>
            </w:r>
          </w:p>
        </w:tc>
        <w:tc>
          <w:tcPr>
            <w:tcW w:w="7501" w:type="dxa"/>
            <w:shd w:val="clear" w:color="auto" w:fill="B4C6E7" w:themeFill="accent1" w:themeFillTint="66"/>
          </w:tcPr>
          <w:p w14:paraId="7352CC4A" w14:textId="77777777" w:rsidR="00AE74D1" w:rsidRPr="00EA4E75" w:rsidRDefault="00AE74D1" w:rsidP="00AE74D1">
            <w:pPr>
              <w:jc w:val="both"/>
              <w:rPr>
                <w:lang w:val="en-US"/>
              </w:rPr>
            </w:pPr>
            <w:r>
              <w:rPr>
                <w:lang w:val="en-US"/>
              </w:rPr>
              <w:t xml:space="preserve">What procedural knowledge will be </w:t>
            </w:r>
            <w:r w:rsidRPr="00A41352">
              <w:rPr>
                <w:lang w:val="en-US"/>
              </w:rPr>
              <w:t xml:space="preserve">acquired </w:t>
            </w:r>
            <w:r>
              <w:rPr>
                <w:lang w:val="en-US"/>
              </w:rPr>
              <w:t>in this learning process</w:t>
            </w:r>
          </w:p>
        </w:tc>
      </w:tr>
      <w:tr w:rsidR="00AE74D1" w:rsidRPr="00AE74D1" w14:paraId="7341CB1C" w14:textId="77777777" w:rsidTr="00AE74D1">
        <w:tc>
          <w:tcPr>
            <w:tcW w:w="2133" w:type="dxa"/>
            <w:shd w:val="clear" w:color="auto" w:fill="B4C6E7" w:themeFill="accent1" w:themeFillTint="66"/>
          </w:tcPr>
          <w:p w14:paraId="62C253D0" w14:textId="77777777" w:rsidR="00AE74D1" w:rsidRPr="00EA4E75" w:rsidRDefault="00AE74D1" w:rsidP="00AE74D1">
            <w:pPr>
              <w:rPr>
                <w:lang w:val="en-US"/>
              </w:rPr>
            </w:pPr>
            <w:r>
              <w:rPr>
                <w:lang w:val="en-US"/>
              </w:rPr>
              <w:t>Declarative knowledge</w:t>
            </w:r>
          </w:p>
        </w:tc>
        <w:tc>
          <w:tcPr>
            <w:tcW w:w="7501" w:type="dxa"/>
            <w:shd w:val="clear" w:color="auto" w:fill="B4C6E7" w:themeFill="accent1" w:themeFillTint="66"/>
          </w:tcPr>
          <w:p w14:paraId="541636D1" w14:textId="77777777" w:rsidR="00AE74D1" w:rsidRPr="00EA4E75" w:rsidRDefault="00AE74D1" w:rsidP="00AE74D1">
            <w:pPr>
              <w:jc w:val="both"/>
              <w:rPr>
                <w:lang w:val="en-US"/>
              </w:rPr>
            </w:pPr>
            <w:r w:rsidRPr="006A4E11">
              <w:rPr>
                <w:lang w:val="en-US"/>
              </w:rPr>
              <w:t xml:space="preserve">What declarative knowledge will be </w:t>
            </w:r>
            <w:r w:rsidRPr="00A41352">
              <w:rPr>
                <w:lang w:val="en-US"/>
              </w:rPr>
              <w:t xml:space="preserve">acquired </w:t>
            </w:r>
            <w:r w:rsidRPr="006A4E11">
              <w:rPr>
                <w:lang w:val="en-US"/>
              </w:rPr>
              <w:t>in this learning process</w:t>
            </w:r>
          </w:p>
        </w:tc>
      </w:tr>
      <w:tr w:rsidR="00AE74D1" w:rsidRPr="00EA4E75" w14:paraId="04A11DCD" w14:textId="77777777" w:rsidTr="00AE74D1">
        <w:tc>
          <w:tcPr>
            <w:tcW w:w="9634" w:type="dxa"/>
            <w:gridSpan w:val="2"/>
            <w:shd w:val="clear" w:color="auto" w:fill="C5E0B3" w:themeFill="accent6" w:themeFillTint="66"/>
          </w:tcPr>
          <w:p w14:paraId="3E19F38C" w14:textId="77777777" w:rsidR="00AE74D1" w:rsidRPr="00EE32C9" w:rsidRDefault="00AE74D1" w:rsidP="00AE74D1">
            <w:pPr>
              <w:jc w:val="center"/>
              <w:rPr>
                <w:b/>
                <w:bCs/>
                <w:lang w:val="en-US"/>
              </w:rPr>
            </w:pPr>
            <w:r w:rsidRPr="00EE32C9">
              <w:rPr>
                <w:b/>
                <w:bCs/>
                <w:lang w:val="en-US"/>
              </w:rPr>
              <w:t>Hands on</w:t>
            </w:r>
          </w:p>
        </w:tc>
      </w:tr>
      <w:tr w:rsidR="00AE74D1" w:rsidRPr="00AE74D1" w14:paraId="5FD863C6" w14:textId="77777777" w:rsidTr="00AE74D1">
        <w:tc>
          <w:tcPr>
            <w:tcW w:w="2133" w:type="dxa"/>
            <w:shd w:val="clear" w:color="auto" w:fill="C5E0B3" w:themeFill="accent6" w:themeFillTint="66"/>
          </w:tcPr>
          <w:p w14:paraId="3400F014" w14:textId="77777777" w:rsidR="00AE74D1" w:rsidRDefault="00AE74D1" w:rsidP="00AE74D1">
            <w:pPr>
              <w:rPr>
                <w:lang w:val="en-US"/>
              </w:rPr>
            </w:pPr>
            <w:r>
              <w:rPr>
                <w:lang w:val="en-US"/>
              </w:rPr>
              <w:t>Technical skills</w:t>
            </w:r>
          </w:p>
        </w:tc>
        <w:tc>
          <w:tcPr>
            <w:tcW w:w="7501" w:type="dxa"/>
            <w:shd w:val="clear" w:color="auto" w:fill="C5E0B3" w:themeFill="accent6" w:themeFillTint="66"/>
          </w:tcPr>
          <w:p w14:paraId="2307085C" w14:textId="77777777" w:rsidR="00AE74D1" w:rsidRPr="00EA4E75" w:rsidRDefault="00AE74D1" w:rsidP="00AE74D1">
            <w:pPr>
              <w:jc w:val="both"/>
              <w:rPr>
                <w:lang w:val="en-US"/>
              </w:rPr>
            </w:pPr>
            <w:r>
              <w:rPr>
                <w:lang w:val="en-US"/>
              </w:rPr>
              <w:t>W</w:t>
            </w:r>
            <w:r w:rsidRPr="00D70F5F">
              <w:rPr>
                <w:lang w:val="en-US"/>
              </w:rPr>
              <w:t>hat are the technical skills needed to achieve the learning outcome</w:t>
            </w:r>
          </w:p>
        </w:tc>
      </w:tr>
      <w:tr w:rsidR="00AE74D1" w:rsidRPr="00EA4E75" w14:paraId="28B35F1A" w14:textId="77777777" w:rsidTr="00AE74D1">
        <w:tc>
          <w:tcPr>
            <w:tcW w:w="9634" w:type="dxa"/>
            <w:gridSpan w:val="2"/>
            <w:shd w:val="clear" w:color="auto" w:fill="FFE599" w:themeFill="accent4" w:themeFillTint="66"/>
          </w:tcPr>
          <w:p w14:paraId="0B787F2C" w14:textId="77777777" w:rsidR="00AE74D1" w:rsidRPr="00EE32C9" w:rsidRDefault="00AE74D1" w:rsidP="00AE74D1">
            <w:pPr>
              <w:jc w:val="center"/>
              <w:rPr>
                <w:b/>
                <w:bCs/>
                <w:lang w:val="en-US"/>
              </w:rPr>
            </w:pPr>
            <w:r>
              <w:rPr>
                <w:b/>
                <w:bCs/>
                <w:lang w:val="en-US"/>
              </w:rPr>
              <w:t>A</w:t>
            </w:r>
            <w:r w:rsidRPr="00EE32C9">
              <w:rPr>
                <w:b/>
                <w:bCs/>
                <w:lang w:val="en-US"/>
              </w:rPr>
              <w:t>ffective</w:t>
            </w:r>
          </w:p>
        </w:tc>
      </w:tr>
      <w:tr w:rsidR="00AE74D1" w:rsidRPr="00620271" w14:paraId="3F205A57" w14:textId="77777777" w:rsidTr="00AE74D1">
        <w:tc>
          <w:tcPr>
            <w:tcW w:w="2133" w:type="dxa"/>
            <w:shd w:val="clear" w:color="auto" w:fill="FFE599" w:themeFill="accent4" w:themeFillTint="66"/>
          </w:tcPr>
          <w:p w14:paraId="0454310E" w14:textId="77777777" w:rsidR="00AE74D1" w:rsidRDefault="00AE74D1" w:rsidP="00AE74D1">
            <w:pPr>
              <w:rPr>
                <w:lang w:val="en-US"/>
              </w:rPr>
            </w:pPr>
            <w:r>
              <w:rPr>
                <w:lang w:val="en-US"/>
              </w:rPr>
              <w:t>Metacognitive skills</w:t>
            </w:r>
          </w:p>
        </w:tc>
        <w:tc>
          <w:tcPr>
            <w:tcW w:w="7501" w:type="dxa"/>
            <w:shd w:val="clear" w:color="auto" w:fill="FFE599" w:themeFill="accent4" w:themeFillTint="66"/>
          </w:tcPr>
          <w:p w14:paraId="2CEA99F0" w14:textId="77777777" w:rsidR="00AE74D1" w:rsidRDefault="00AE74D1" w:rsidP="00AE74D1">
            <w:pPr>
              <w:jc w:val="both"/>
              <w:rPr>
                <w:lang w:val="en-US"/>
              </w:rPr>
            </w:pPr>
            <w:r w:rsidRPr="00476CC6">
              <w:rPr>
                <w:lang w:val="en-US"/>
              </w:rPr>
              <w:t>What are the affective aspects that a student is confronted with during the learning process. W</w:t>
            </w:r>
            <w:r>
              <w:rPr>
                <w:lang w:val="en-US"/>
              </w:rPr>
              <w:t>at</w:t>
            </w:r>
            <w:r w:rsidRPr="00476CC6">
              <w:rPr>
                <w:lang w:val="en-US"/>
              </w:rPr>
              <w:t xml:space="preserve"> is the metacognitive development for the student</w:t>
            </w:r>
          </w:p>
        </w:tc>
      </w:tr>
      <w:tr w:rsidR="00AE74D1" w:rsidRPr="00AE74D1" w14:paraId="4AC8D21B" w14:textId="77777777" w:rsidTr="00AE74D1">
        <w:tc>
          <w:tcPr>
            <w:tcW w:w="2133" w:type="dxa"/>
            <w:shd w:val="clear" w:color="auto" w:fill="FFE599" w:themeFill="accent4" w:themeFillTint="66"/>
          </w:tcPr>
          <w:p w14:paraId="57368063" w14:textId="77777777" w:rsidR="00AE74D1" w:rsidRPr="00D76E8E" w:rsidRDefault="00AE74D1" w:rsidP="00AE74D1">
            <w:pPr>
              <w:rPr>
                <w:b/>
                <w:bCs/>
                <w:lang w:val="en-US"/>
              </w:rPr>
            </w:pPr>
            <w:r w:rsidRPr="00D76E8E">
              <w:rPr>
                <w:b/>
                <w:bCs/>
                <w:lang w:val="en-US"/>
              </w:rPr>
              <w:t>External educational network</w:t>
            </w:r>
          </w:p>
        </w:tc>
        <w:tc>
          <w:tcPr>
            <w:tcW w:w="7501" w:type="dxa"/>
            <w:shd w:val="clear" w:color="auto" w:fill="FFE599" w:themeFill="accent4" w:themeFillTint="66"/>
          </w:tcPr>
          <w:p w14:paraId="60E84C6D" w14:textId="77777777" w:rsidR="00AE74D1" w:rsidRDefault="00AE74D1" w:rsidP="00AE74D1">
            <w:pPr>
              <w:jc w:val="both"/>
              <w:rPr>
                <w:lang w:val="en-US"/>
              </w:rPr>
            </w:pPr>
            <w:r w:rsidRPr="00B72F2A">
              <w:rPr>
                <w:lang w:val="en-US"/>
              </w:rPr>
              <w:t>Which persons, entrepreneurs, professionals, companies contribute to the learning process of the student. Who does the student look up to in the school's network to learn from?</w:t>
            </w:r>
          </w:p>
        </w:tc>
      </w:tr>
      <w:tr w:rsidR="00AE74D1" w:rsidRPr="00487A1B" w14:paraId="6C0754F9" w14:textId="77777777" w:rsidTr="00AE74D1">
        <w:tc>
          <w:tcPr>
            <w:tcW w:w="2133" w:type="dxa"/>
            <w:shd w:val="clear" w:color="auto" w:fill="D9D9D9" w:themeFill="background1" w:themeFillShade="D9"/>
          </w:tcPr>
          <w:p w14:paraId="15312DDA" w14:textId="77777777" w:rsidR="00AE74D1" w:rsidRDefault="00AE74D1" w:rsidP="00AE74D1">
            <w:pPr>
              <w:rPr>
                <w:b/>
                <w:bCs/>
                <w:lang w:val="en-US"/>
              </w:rPr>
            </w:pPr>
            <w:r w:rsidRPr="004F0F1B">
              <w:rPr>
                <w:b/>
                <w:bCs/>
                <w:lang w:val="en-US"/>
              </w:rPr>
              <w:t>Differentiation</w:t>
            </w:r>
          </w:p>
          <w:p w14:paraId="1AB8C815" w14:textId="77777777" w:rsidR="00AE74D1" w:rsidRPr="00042EA6" w:rsidRDefault="00AE74D1" w:rsidP="00AE74D1">
            <w:pPr>
              <w:rPr>
                <w:sz w:val="20"/>
                <w:szCs w:val="20"/>
                <w:lang w:val="en-US"/>
              </w:rPr>
            </w:pPr>
            <w:r w:rsidRPr="00042EA6">
              <w:rPr>
                <w:sz w:val="20"/>
                <w:szCs w:val="20"/>
                <w:lang w:val="en-US"/>
              </w:rPr>
              <w:t>(don’t make it to big, don’t keep it to small)</w:t>
            </w:r>
          </w:p>
        </w:tc>
        <w:tc>
          <w:tcPr>
            <w:tcW w:w="7501" w:type="dxa"/>
            <w:shd w:val="clear" w:color="auto" w:fill="D9D9D9" w:themeFill="background1" w:themeFillShade="D9"/>
          </w:tcPr>
          <w:p w14:paraId="3DE096D6" w14:textId="77777777" w:rsidR="00AE74D1" w:rsidRDefault="00AE74D1" w:rsidP="00AE74D1">
            <w:pPr>
              <w:jc w:val="both"/>
              <w:rPr>
                <w:lang w:val="en-US"/>
              </w:rPr>
            </w:pPr>
            <w:r w:rsidRPr="0084522A">
              <w:rPr>
                <w:lang w:val="en-US"/>
              </w:rPr>
              <w:t>Provide a description of how students can work on the assignment according to their own abilities, learning needs, content and pace. Don't make it too difficult for certain students and not too easy. Keep every student curious</w:t>
            </w:r>
          </w:p>
        </w:tc>
      </w:tr>
    </w:tbl>
    <w:p w14:paraId="03E46E6D" w14:textId="77777777" w:rsidR="00665EBD" w:rsidRPr="00665EBD" w:rsidRDefault="00665EBD" w:rsidP="00470EB5">
      <w:pPr>
        <w:jc w:val="both"/>
        <w:rPr>
          <w:b/>
          <w:bCs/>
        </w:rPr>
      </w:pPr>
    </w:p>
    <w:p w14:paraId="43DD5E35" w14:textId="171A7E92" w:rsidR="00196C1C" w:rsidRPr="00BC15B5" w:rsidRDefault="00196C1C" w:rsidP="00470EB5">
      <w:pPr>
        <w:jc w:val="both"/>
        <w:rPr>
          <w:b/>
          <w:bCs/>
          <w:lang w:val="en-US"/>
        </w:rPr>
      </w:pPr>
    </w:p>
    <w:p w14:paraId="01706D2B" w14:textId="77777777" w:rsidR="005131E0" w:rsidRDefault="005131E0" w:rsidP="00470EB5">
      <w:pPr>
        <w:jc w:val="both"/>
        <w:rPr>
          <w:lang w:val="en-US"/>
        </w:rPr>
      </w:pPr>
    </w:p>
    <w:p w14:paraId="3A4AB8E6" w14:textId="77777777" w:rsidR="005131E0" w:rsidRPr="00833A0F" w:rsidRDefault="005131E0" w:rsidP="00470EB5">
      <w:pPr>
        <w:jc w:val="both"/>
        <w:rPr>
          <w:lang w:val="en-US"/>
        </w:rPr>
      </w:pPr>
    </w:p>
    <w:p w14:paraId="322CBA84" w14:textId="77777777" w:rsidR="00EB13CC" w:rsidRDefault="00EB13CC">
      <w:pPr>
        <w:rPr>
          <w:b/>
          <w:bCs/>
          <w:lang w:val="en-US"/>
        </w:rPr>
      </w:pPr>
    </w:p>
    <w:p w14:paraId="43E6BDE4" w14:textId="68FA1A11" w:rsidR="001B60B2" w:rsidRDefault="001B60B2">
      <w:pPr>
        <w:rPr>
          <w:b/>
          <w:bCs/>
          <w:lang w:val="en-US"/>
        </w:rPr>
      </w:pPr>
      <w:r>
        <w:rPr>
          <w:b/>
          <w:bCs/>
          <w:lang w:val="en-US"/>
        </w:rPr>
        <w:br w:type="page"/>
      </w:r>
    </w:p>
    <w:p w14:paraId="5DC6E5BA" w14:textId="77777777" w:rsidR="0034014D" w:rsidRPr="00957DF7" w:rsidRDefault="0034014D">
      <w:pPr>
        <w:rPr>
          <w:b/>
          <w:bCs/>
          <w:lang w:val="en-US"/>
        </w:rPr>
      </w:pPr>
    </w:p>
    <w:p w14:paraId="26E6E2E3" w14:textId="07E2E3FE" w:rsidR="008C5C4C" w:rsidRDefault="008C5C4C">
      <w:pPr>
        <w:rPr>
          <w:lang w:val="en-US"/>
        </w:rPr>
      </w:pPr>
    </w:p>
    <w:tbl>
      <w:tblPr>
        <w:tblStyle w:val="Tabelraster"/>
        <w:tblpPr w:leftFromText="141" w:rightFromText="141" w:vertAnchor="page" w:horzAnchor="margin" w:tblpY="2028"/>
        <w:tblW w:w="9776" w:type="dxa"/>
        <w:tblLook w:val="04A0" w:firstRow="1" w:lastRow="0" w:firstColumn="1" w:lastColumn="0" w:noHBand="0" w:noVBand="1"/>
      </w:tblPr>
      <w:tblGrid>
        <w:gridCol w:w="2133"/>
        <w:gridCol w:w="7643"/>
      </w:tblGrid>
      <w:tr w:rsidR="009418E0" w:rsidRPr="00AE74D1" w14:paraId="5E39C8E9" w14:textId="77777777" w:rsidTr="008925D9">
        <w:tc>
          <w:tcPr>
            <w:tcW w:w="2133" w:type="dxa"/>
            <w:shd w:val="clear" w:color="auto" w:fill="FFC000"/>
          </w:tcPr>
          <w:p w14:paraId="1128A079" w14:textId="77777777" w:rsidR="009418E0" w:rsidRPr="00EE32C9" w:rsidRDefault="009418E0" w:rsidP="008925D9">
            <w:pPr>
              <w:rPr>
                <w:b/>
                <w:bCs/>
              </w:rPr>
            </w:pPr>
            <w:bookmarkStart w:id="0" w:name="_Hlk121065903"/>
            <w:r w:rsidRPr="00EE32C9">
              <w:rPr>
                <w:b/>
                <w:bCs/>
              </w:rPr>
              <w:t>Assignment</w:t>
            </w:r>
          </w:p>
        </w:tc>
        <w:tc>
          <w:tcPr>
            <w:tcW w:w="7643" w:type="dxa"/>
            <w:shd w:val="clear" w:color="auto" w:fill="FFC000"/>
          </w:tcPr>
          <w:p w14:paraId="5EA0E9E4" w14:textId="77777777" w:rsidR="009418E0" w:rsidRPr="00EA4E75" w:rsidRDefault="009418E0" w:rsidP="008925D9">
            <w:pPr>
              <w:jc w:val="both"/>
              <w:rPr>
                <w:lang w:val="en-US"/>
              </w:rPr>
            </w:pPr>
            <w:r w:rsidRPr="00EA4E75">
              <w:rPr>
                <w:lang w:val="en-US"/>
              </w:rPr>
              <w:t xml:space="preserve">Make a low energy </w:t>
            </w:r>
            <w:r>
              <w:rPr>
                <w:lang w:val="en-US"/>
              </w:rPr>
              <w:t xml:space="preserve">counter </w:t>
            </w:r>
            <w:r w:rsidRPr="00EA4E75">
              <w:rPr>
                <w:lang w:val="en-US"/>
              </w:rPr>
              <w:t>d</w:t>
            </w:r>
            <w:r>
              <w:rPr>
                <w:lang w:val="en-US"/>
              </w:rPr>
              <w:t>isplay to promote a discount shopping card</w:t>
            </w:r>
          </w:p>
        </w:tc>
      </w:tr>
      <w:tr w:rsidR="009418E0" w:rsidRPr="00AE74D1" w14:paraId="751AC87E" w14:textId="77777777" w:rsidTr="008925D9">
        <w:tc>
          <w:tcPr>
            <w:tcW w:w="2133" w:type="dxa"/>
            <w:shd w:val="clear" w:color="auto" w:fill="FFC000"/>
          </w:tcPr>
          <w:p w14:paraId="69DD80DD" w14:textId="77777777" w:rsidR="009418E0" w:rsidRPr="00EE32C9" w:rsidRDefault="009418E0" w:rsidP="008925D9">
            <w:pPr>
              <w:rPr>
                <w:b/>
                <w:bCs/>
              </w:rPr>
            </w:pPr>
            <w:r>
              <w:rPr>
                <w:b/>
                <w:bCs/>
              </w:rPr>
              <w:t>C</w:t>
            </w:r>
            <w:r w:rsidRPr="00EE32C9">
              <w:rPr>
                <w:b/>
                <w:bCs/>
              </w:rPr>
              <w:t>ontext</w:t>
            </w:r>
          </w:p>
        </w:tc>
        <w:tc>
          <w:tcPr>
            <w:tcW w:w="7643" w:type="dxa"/>
            <w:shd w:val="clear" w:color="auto" w:fill="FFC000"/>
          </w:tcPr>
          <w:p w14:paraId="71A57F8A" w14:textId="77777777" w:rsidR="009418E0" w:rsidRPr="00EA4E75" w:rsidRDefault="009418E0" w:rsidP="008925D9">
            <w:pPr>
              <w:jc w:val="both"/>
              <w:rPr>
                <w:lang w:val="en-US"/>
              </w:rPr>
            </w:pPr>
            <w:r>
              <w:rPr>
                <w:lang w:val="en-US"/>
              </w:rPr>
              <w:t xml:space="preserve">Sign and way finding, display design, promotional items, marketing, advertising, Technology &amp; Design, enterprising, economics, retail stores, fitness clubs, </w:t>
            </w:r>
            <w:r w:rsidRPr="00A24640">
              <w:rPr>
                <w:lang w:val="en-US"/>
              </w:rPr>
              <w:t>convenience store</w:t>
            </w:r>
            <w:r>
              <w:rPr>
                <w:lang w:val="en-US"/>
              </w:rPr>
              <w:t>, etc</w:t>
            </w:r>
          </w:p>
        </w:tc>
      </w:tr>
      <w:tr w:rsidR="009418E0" w:rsidRPr="00AE74D1" w14:paraId="4EA24476" w14:textId="77777777" w:rsidTr="008925D9">
        <w:tc>
          <w:tcPr>
            <w:tcW w:w="2133" w:type="dxa"/>
            <w:shd w:val="clear" w:color="auto" w:fill="FFC000"/>
          </w:tcPr>
          <w:p w14:paraId="1F8A7140" w14:textId="77777777" w:rsidR="009418E0" w:rsidRPr="00EE32C9" w:rsidRDefault="009418E0" w:rsidP="008925D9">
            <w:pPr>
              <w:rPr>
                <w:b/>
                <w:bCs/>
                <w:lang w:val="en-US"/>
              </w:rPr>
            </w:pPr>
            <w:r w:rsidRPr="00EE32C9">
              <w:rPr>
                <w:b/>
                <w:bCs/>
                <w:lang w:val="en-US"/>
              </w:rPr>
              <w:t>Learning out come</w:t>
            </w:r>
          </w:p>
        </w:tc>
        <w:tc>
          <w:tcPr>
            <w:tcW w:w="7643" w:type="dxa"/>
            <w:shd w:val="clear" w:color="auto" w:fill="FFC000"/>
          </w:tcPr>
          <w:p w14:paraId="1D27783F" w14:textId="77777777" w:rsidR="009418E0" w:rsidRDefault="009418E0" w:rsidP="008925D9">
            <w:pPr>
              <w:jc w:val="both"/>
              <w:rPr>
                <w:lang w:val="en-US"/>
              </w:rPr>
            </w:pPr>
            <w:r>
              <w:rPr>
                <w:lang w:val="en-US"/>
              </w:rPr>
              <w:t xml:space="preserve">Make a promotional artefact with a display function using </w:t>
            </w:r>
            <w:r w:rsidRPr="0098260D">
              <w:rPr>
                <w:lang w:val="en-US"/>
              </w:rPr>
              <w:t xml:space="preserve">conventional </w:t>
            </w:r>
            <w:r>
              <w:rPr>
                <w:lang w:val="en-US"/>
              </w:rPr>
              <w:t xml:space="preserve">and rapid prototyping </w:t>
            </w:r>
            <w:r w:rsidRPr="0098260D">
              <w:rPr>
                <w:lang w:val="en-US"/>
              </w:rPr>
              <w:t>production methods</w:t>
            </w:r>
          </w:p>
          <w:p w14:paraId="0E3CD41E" w14:textId="77777777" w:rsidR="009418E0" w:rsidRPr="00EA4E75" w:rsidRDefault="009418E0" w:rsidP="008925D9">
            <w:pPr>
              <w:jc w:val="both"/>
              <w:rPr>
                <w:lang w:val="en-US"/>
              </w:rPr>
            </w:pPr>
            <w:r>
              <w:rPr>
                <w:lang w:val="en-US"/>
              </w:rPr>
              <w:t>Personalized learning outcomes (what does the apprentices want/needs to learn)</w:t>
            </w:r>
          </w:p>
        </w:tc>
      </w:tr>
      <w:tr w:rsidR="009418E0" w:rsidRPr="00EA4E75" w14:paraId="42ABE1B2" w14:textId="77777777" w:rsidTr="008925D9">
        <w:tc>
          <w:tcPr>
            <w:tcW w:w="9776" w:type="dxa"/>
            <w:gridSpan w:val="2"/>
            <w:shd w:val="clear" w:color="auto" w:fill="B4C6E7" w:themeFill="accent1" w:themeFillTint="66"/>
          </w:tcPr>
          <w:p w14:paraId="42293A3C" w14:textId="77777777" w:rsidR="009418E0" w:rsidRPr="00EE32C9" w:rsidRDefault="009418E0" w:rsidP="008925D9">
            <w:pPr>
              <w:jc w:val="center"/>
              <w:rPr>
                <w:b/>
                <w:bCs/>
                <w:lang w:val="en-US"/>
              </w:rPr>
            </w:pPr>
            <w:r w:rsidRPr="00EE32C9">
              <w:rPr>
                <w:b/>
                <w:bCs/>
                <w:lang w:val="en-US"/>
              </w:rPr>
              <w:t>Minds on</w:t>
            </w:r>
          </w:p>
        </w:tc>
      </w:tr>
      <w:tr w:rsidR="009418E0" w:rsidRPr="00EA4E75" w14:paraId="49CFEE4A" w14:textId="77777777" w:rsidTr="008925D9">
        <w:tc>
          <w:tcPr>
            <w:tcW w:w="2133" w:type="dxa"/>
            <w:shd w:val="clear" w:color="auto" w:fill="B4C6E7" w:themeFill="accent1" w:themeFillTint="66"/>
          </w:tcPr>
          <w:p w14:paraId="56FE3198" w14:textId="77777777" w:rsidR="009418E0" w:rsidRPr="00EA4E75" w:rsidRDefault="009418E0" w:rsidP="008925D9">
            <w:pPr>
              <w:rPr>
                <w:lang w:val="en-US"/>
              </w:rPr>
            </w:pPr>
            <w:r>
              <w:rPr>
                <w:lang w:val="en-US"/>
              </w:rPr>
              <w:t>P</w:t>
            </w:r>
            <w:r w:rsidRPr="00DD2930">
              <w:rPr>
                <w:shd w:val="clear" w:color="auto" w:fill="B4C6E7" w:themeFill="accent1" w:themeFillTint="66"/>
                <w:lang w:val="en-US"/>
              </w:rPr>
              <w:t>rocess/</w:t>
            </w:r>
            <w:r w:rsidRPr="00DD2930">
              <w:rPr>
                <w:shd w:val="clear" w:color="auto" w:fill="B4C6E7" w:themeFill="accent1" w:themeFillTint="66"/>
              </w:rPr>
              <w:t xml:space="preserve"> </w:t>
            </w:r>
            <w:r w:rsidRPr="00DD2930">
              <w:rPr>
                <w:shd w:val="clear" w:color="auto" w:fill="B4C6E7" w:themeFill="accent1" w:themeFillTint="66"/>
                <w:lang w:val="en-US"/>
              </w:rPr>
              <w:t>procedural knowledge</w:t>
            </w:r>
          </w:p>
        </w:tc>
        <w:tc>
          <w:tcPr>
            <w:tcW w:w="7643" w:type="dxa"/>
            <w:shd w:val="clear" w:color="auto" w:fill="B4C6E7" w:themeFill="accent1" w:themeFillTint="66"/>
          </w:tcPr>
          <w:p w14:paraId="70C17C71" w14:textId="77777777" w:rsidR="009418E0" w:rsidRPr="00EA4E75" w:rsidRDefault="009418E0" w:rsidP="008925D9">
            <w:pPr>
              <w:jc w:val="both"/>
              <w:rPr>
                <w:lang w:val="en-US"/>
              </w:rPr>
            </w:pPr>
            <w:r>
              <w:rPr>
                <w:lang w:val="en-US"/>
              </w:rPr>
              <w:t>Design and make process</w:t>
            </w:r>
          </w:p>
        </w:tc>
      </w:tr>
      <w:tr w:rsidR="009418E0" w:rsidRPr="00AE74D1" w14:paraId="08158C93" w14:textId="77777777" w:rsidTr="008925D9">
        <w:tc>
          <w:tcPr>
            <w:tcW w:w="2133" w:type="dxa"/>
            <w:shd w:val="clear" w:color="auto" w:fill="B4C6E7" w:themeFill="accent1" w:themeFillTint="66"/>
          </w:tcPr>
          <w:p w14:paraId="48F574CF" w14:textId="77777777" w:rsidR="009418E0" w:rsidRPr="00EA4E75" w:rsidRDefault="009418E0" w:rsidP="008925D9">
            <w:pPr>
              <w:rPr>
                <w:lang w:val="en-US"/>
              </w:rPr>
            </w:pPr>
            <w:r>
              <w:rPr>
                <w:lang w:val="en-US"/>
              </w:rPr>
              <w:t>Declarative knowledge</w:t>
            </w:r>
          </w:p>
        </w:tc>
        <w:tc>
          <w:tcPr>
            <w:tcW w:w="7643" w:type="dxa"/>
            <w:shd w:val="clear" w:color="auto" w:fill="B4C6E7" w:themeFill="accent1" w:themeFillTint="66"/>
          </w:tcPr>
          <w:p w14:paraId="0B8F0092" w14:textId="77777777" w:rsidR="009418E0" w:rsidRPr="00EA4E75" w:rsidRDefault="009418E0" w:rsidP="008925D9">
            <w:pPr>
              <w:jc w:val="both"/>
              <w:rPr>
                <w:lang w:val="en-US"/>
              </w:rPr>
            </w:pPr>
            <w:r>
              <w:rPr>
                <w:lang w:val="en-US"/>
              </w:rPr>
              <w:t>Materials, LED, Power supply, Arduino, Laser cutting software, 3D cad, etc</w:t>
            </w:r>
          </w:p>
        </w:tc>
      </w:tr>
      <w:tr w:rsidR="009418E0" w:rsidRPr="00EA4E75" w14:paraId="56BFC41A" w14:textId="77777777" w:rsidTr="008925D9">
        <w:tc>
          <w:tcPr>
            <w:tcW w:w="9776" w:type="dxa"/>
            <w:gridSpan w:val="2"/>
            <w:shd w:val="clear" w:color="auto" w:fill="C5E0B3" w:themeFill="accent6" w:themeFillTint="66"/>
          </w:tcPr>
          <w:p w14:paraId="3DBEAB55" w14:textId="77777777" w:rsidR="009418E0" w:rsidRPr="00EE32C9" w:rsidRDefault="009418E0" w:rsidP="008925D9">
            <w:pPr>
              <w:jc w:val="center"/>
              <w:rPr>
                <w:b/>
                <w:bCs/>
                <w:lang w:val="en-US"/>
              </w:rPr>
            </w:pPr>
            <w:r w:rsidRPr="00EE32C9">
              <w:rPr>
                <w:b/>
                <w:bCs/>
                <w:lang w:val="en-US"/>
              </w:rPr>
              <w:t>Hands on</w:t>
            </w:r>
          </w:p>
        </w:tc>
      </w:tr>
      <w:tr w:rsidR="009418E0" w:rsidRPr="00AE74D1" w14:paraId="2DC7AF20" w14:textId="77777777" w:rsidTr="008925D9">
        <w:tc>
          <w:tcPr>
            <w:tcW w:w="2133" w:type="dxa"/>
            <w:shd w:val="clear" w:color="auto" w:fill="C5E0B3" w:themeFill="accent6" w:themeFillTint="66"/>
          </w:tcPr>
          <w:p w14:paraId="15D30CB0" w14:textId="77777777" w:rsidR="009418E0" w:rsidRDefault="009418E0" w:rsidP="008925D9">
            <w:pPr>
              <w:rPr>
                <w:lang w:val="en-US"/>
              </w:rPr>
            </w:pPr>
            <w:r>
              <w:rPr>
                <w:lang w:val="en-US"/>
              </w:rPr>
              <w:t>Technical skills</w:t>
            </w:r>
          </w:p>
        </w:tc>
        <w:tc>
          <w:tcPr>
            <w:tcW w:w="7643" w:type="dxa"/>
            <w:shd w:val="clear" w:color="auto" w:fill="C5E0B3" w:themeFill="accent6" w:themeFillTint="66"/>
          </w:tcPr>
          <w:p w14:paraId="5C9A7D59" w14:textId="77777777" w:rsidR="009418E0" w:rsidRPr="00EA4E75" w:rsidRDefault="009418E0" w:rsidP="008925D9">
            <w:pPr>
              <w:jc w:val="both"/>
              <w:rPr>
                <w:lang w:val="en-US"/>
              </w:rPr>
            </w:pPr>
            <w:r>
              <w:rPr>
                <w:lang w:val="en-US"/>
              </w:rPr>
              <w:t>machine tools, hand tools, RP modelling tools and machinery, general use of engineering work shop</w:t>
            </w:r>
          </w:p>
        </w:tc>
      </w:tr>
      <w:tr w:rsidR="009418E0" w:rsidRPr="00EA4E75" w14:paraId="7E0C7E62" w14:textId="77777777" w:rsidTr="008925D9">
        <w:tc>
          <w:tcPr>
            <w:tcW w:w="9776" w:type="dxa"/>
            <w:gridSpan w:val="2"/>
            <w:shd w:val="clear" w:color="auto" w:fill="FFE599" w:themeFill="accent4" w:themeFillTint="66"/>
          </w:tcPr>
          <w:p w14:paraId="609638C3" w14:textId="77777777" w:rsidR="009418E0" w:rsidRPr="00EE32C9" w:rsidRDefault="009418E0" w:rsidP="008925D9">
            <w:pPr>
              <w:jc w:val="center"/>
              <w:rPr>
                <w:b/>
                <w:bCs/>
                <w:lang w:val="en-US"/>
              </w:rPr>
            </w:pPr>
            <w:r>
              <w:rPr>
                <w:b/>
                <w:bCs/>
                <w:lang w:val="en-US"/>
              </w:rPr>
              <w:t>A</w:t>
            </w:r>
            <w:r w:rsidRPr="00EE32C9">
              <w:rPr>
                <w:b/>
                <w:bCs/>
                <w:lang w:val="en-US"/>
              </w:rPr>
              <w:t>ffective</w:t>
            </w:r>
          </w:p>
        </w:tc>
      </w:tr>
      <w:tr w:rsidR="009418E0" w:rsidRPr="00EA4E75" w14:paraId="78968632" w14:textId="77777777" w:rsidTr="008925D9">
        <w:tc>
          <w:tcPr>
            <w:tcW w:w="2133" w:type="dxa"/>
            <w:shd w:val="clear" w:color="auto" w:fill="FFE599" w:themeFill="accent4" w:themeFillTint="66"/>
          </w:tcPr>
          <w:p w14:paraId="405964DF" w14:textId="77777777" w:rsidR="009418E0" w:rsidRDefault="009418E0" w:rsidP="008925D9">
            <w:pPr>
              <w:rPr>
                <w:lang w:val="en-US"/>
              </w:rPr>
            </w:pPr>
            <w:r>
              <w:rPr>
                <w:lang w:val="en-US"/>
              </w:rPr>
              <w:t>Metacognitive skills</w:t>
            </w:r>
          </w:p>
        </w:tc>
        <w:tc>
          <w:tcPr>
            <w:tcW w:w="7643" w:type="dxa"/>
            <w:shd w:val="clear" w:color="auto" w:fill="FFE599" w:themeFill="accent4" w:themeFillTint="66"/>
          </w:tcPr>
          <w:p w14:paraId="407F8ED0" w14:textId="77777777" w:rsidR="009418E0" w:rsidRDefault="009418E0" w:rsidP="008925D9">
            <w:pPr>
              <w:jc w:val="both"/>
              <w:rPr>
                <w:lang w:val="en-US"/>
              </w:rPr>
            </w:pPr>
            <w:r>
              <w:rPr>
                <w:lang w:val="en-US"/>
              </w:rPr>
              <w:t xml:space="preserve">Planning, collaboration, occupational knowledge, </w:t>
            </w:r>
          </w:p>
        </w:tc>
      </w:tr>
      <w:tr w:rsidR="009418E0" w:rsidRPr="00AE74D1" w14:paraId="1F11F31A" w14:textId="77777777" w:rsidTr="008925D9">
        <w:tc>
          <w:tcPr>
            <w:tcW w:w="2133" w:type="dxa"/>
            <w:shd w:val="clear" w:color="auto" w:fill="FFE599" w:themeFill="accent4" w:themeFillTint="66"/>
          </w:tcPr>
          <w:p w14:paraId="41A714B0" w14:textId="77777777" w:rsidR="009418E0" w:rsidRPr="00D76E8E" w:rsidRDefault="009418E0" w:rsidP="008925D9">
            <w:pPr>
              <w:rPr>
                <w:b/>
                <w:bCs/>
                <w:lang w:val="en-US"/>
              </w:rPr>
            </w:pPr>
            <w:r w:rsidRPr="00D76E8E">
              <w:rPr>
                <w:b/>
                <w:bCs/>
                <w:lang w:val="en-US"/>
              </w:rPr>
              <w:t>External educational network</w:t>
            </w:r>
          </w:p>
        </w:tc>
        <w:tc>
          <w:tcPr>
            <w:tcW w:w="7643" w:type="dxa"/>
            <w:shd w:val="clear" w:color="auto" w:fill="FFE599" w:themeFill="accent4" w:themeFillTint="66"/>
          </w:tcPr>
          <w:p w14:paraId="41D18CC3" w14:textId="77777777" w:rsidR="009418E0" w:rsidRDefault="009418E0" w:rsidP="008925D9">
            <w:pPr>
              <w:jc w:val="both"/>
              <w:rPr>
                <w:lang w:val="en-US"/>
              </w:rPr>
            </w:pPr>
            <w:r>
              <w:rPr>
                <w:lang w:val="en-US"/>
              </w:rPr>
              <w:t>Neighborhood retail shops, local business, professionals</w:t>
            </w:r>
          </w:p>
        </w:tc>
      </w:tr>
      <w:tr w:rsidR="009418E0" w:rsidRPr="00AE74D1" w14:paraId="64131F92" w14:textId="77777777" w:rsidTr="008925D9">
        <w:tc>
          <w:tcPr>
            <w:tcW w:w="2133" w:type="dxa"/>
            <w:shd w:val="clear" w:color="auto" w:fill="D9D9D9" w:themeFill="background1" w:themeFillShade="D9"/>
          </w:tcPr>
          <w:p w14:paraId="0EA7F342" w14:textId="77777777" w:rsidR="009418E0" w:rsidRDefault="009418E0" w:rsidP="008925D9">
            <w:pPr>
              <w:rPr>
                <w:b/>
                <w:bCs/>
                <w:lang w:val="en-US"/>
              </w:rPr>
            </w:pPr>
            <w:r w:rsidRPr="004F0F1B">
              <w:rPr>
                <w:b/>
                <w:bCs/>
                <w:lang w:val="en-US"/>
              </w:rPr>
              <w:t>Differentiation</w:t>
            </w:r>
          </w:p>
          <w:p w14:paraId="5C2BD10A" w14:textId="77777777" w:rsidR="009418E0" w:rsidRPr="00042EA6" w:rsidRDefault="009418E0" w:rsidP="008925D9">
            <w:pPr>
              <w:rPr>
                <w:sz w:val="20"/>
                <w:szCs w:val="20"/>
                <w:lang w:val="en-US"/>
              </w:rPr>
            </w:pPr>
            <w:r w:rsidRPr="00042EA6">
              <w:rPr>
                <w:sz w:val="20"/>
                <w:szCs w:val="20"/>
                <w:lang w:val="en-US"/>
              </w:rPr>
              <w:t>(don’t make it to big, don’t keep it to small)</w:t>
            </w:r>
          </w:p>
        </w:tc>
        <w:tc>
          <w:tcPr>
            <w:tcW w:w="7643" w:type="dxa"/>
            <w:shd w:val="clear" w:color="auto" w:fill="D9D9D9" w:themeFill="background1" w:themeFillShade="D9"/>
          </w:tcPr>
          <w:p w14:paraId="17FF50F7" w14:textId="77777777" w:rsidR="009418E0" w:rsidRDefault="009418E0" w:rsidP="008925D9">
            <w:pPr>
              <w:jc w:val="both"/>
              <w:rPr>
                <w:lang w:val="en-US"/>
              </w:rPr>
            </w:pPr>
            <w:r w:rsidRPr="00BF7278">
              <w:rPr>
                <w:lang w:val="en-US"/>
              </w:rPr>
              <w:t>Provide students with easier and more difficult technical functions and solutions</w:t>
            </w:r>
            <w:r>
              <w:rPr>
                <w:lang w:val="en-US"/>
              </w:rPr>
              <w:t xml:space="preserve">. Let them choose their own client. </w:t>
            </w:r>
          </w:p>
          <w:p w14:paraId="38D1CF86" w14:textId="77777777" w:rsidR="009418E0" w:rsidRDefault="009418E0" w:rsidP="008925D9">
            <w:pPr>
              <w:jc w:val="both"/>
              <w:rPr>
                <w:lang w:val="en-US"/>
              </w:rPr>
            </w:pPr>
            <w:r>
              <w:rPr>
                <w:lang w:val="en-US"/>
              </w:rPr>
              <w:t>M</w:t>
            </w:r>
            <w:r w:rsidRPr="002B1F8E">
              <w:rPr>
                <w:lang w:val="en-US"/>
              </w:rPr>
              <w:t xml:space="preserve">ake a difference in programming difficulty, and use </w:t>
            </w:r>
            <w:r>
              <w:rPr>
                <w:lang w:val="en-US"/>
              </w:rPr>
              <w:t xml:space="preserve">of </w:t>
            </w:r>
            <w:r w:rsidRPr="002B1F8E">
              <w:rPr>
                <w:lang w:val="en-US"/>
              </w:rPr>
              <w:t>rapid prototyping</w:t>
            </w:r>
            <w:r>
              <w:rPr>
                <w:lang w:val="en-US"/>
              </w:rPr>
              <w:t>, the number of LED’s. Provide students with easier and more difficult technical functions and solutions</w:t>
            </w:r>
          </w:p>
        </w:tc>
      </w:tr>
    </w:tbl>
    <w:bookmarkEnd w:id="0"/>
    <w:p w14:paraId="0D5A23D7" w14:textId="1308606D" w:rsidR="008C5C4C" w:rsidRDefault="008925D9" w:rsidP="008E735D">
      <w:pPr>
        <w:shd w:val="clear" w:color="auto" w:fill="F2F2F2" w:themeFill="background1" w:themeFillShade="F2"/>
        <w:jc w:val="center"/>
        <w:rPr>
          <w:b/>
          <w:bCs/>
          <w:lang w:val="en-US"/>
        </w:rPr>
      </w:pPr>
      <w:r w:rsidRPr="008925D9">
        <w:rPr>
          <w:b/>
          <w:bCs/>
          <w:lang w:val="en-US"/>
        </w:rPr>
        <w:t>Example 1</w:t>
      </w:r>
      <w:r w:rsidR="00503DC6">
        <w:rPr>
          <w:b/>
          <w:bCs/>
          <w:lang w:val="en-US"/>
        </w:rPr>
        <w:t xml:space="preserve"> </w:t>
      </w:r>
      <w:r w:rsidR="00BC71BE">
        <w:rPr>
          <w:b/>
          <w:bCs/>
          <w:lang w:val="en-US"/>
        </w:rPr>
        <w:t>T</w:t>
      </w:r>
      <w:r w:rsidR="00503DC6">
        <w:rPr>
          <w:b/>
          <w:bCs/>
          <w:lang w:val="en-US"/>
        </w:rPr>
        <w:t>o make something</w:t>
      </w:r>
    </w:p>
    <w:p w14:paraId="39A48FAA" w14:textId="77777777" w:rsidR="008925D9" w:rsidRPr="008925D9" w:rsidRDefault="008925D9">
      <w:pPr>
        <w:rPr>
          <w:b/>
          <w:bCs/>
          <w:lang w:val="en-US"/>
        </w:rPr>
      </w:pPr>
    </w:p>
    <w:p w14:paraId="68463CC2" w14:textId="77777777" w:rsidR="008C5C4C" w:rsidRDefault="008C5C4C">
      <w:pPr>
        <w:rPr>
          <w:lang w:val="en-US"/>
        </w:rPr>
      </w:pPr>
    </w:p>
    <w:p w14:paraId="3F9C7826" w14:textId="32A73A66" w:rsidR="000F7DB2" w:rsidRPr="008179CB" w:rsidRDefault="002F1612">
      <w:r>
        <w:rPr>
          <w:lang w:val="en-US"/>
        </w:rPr>
        <w:br w:type="page"/>
      </w:r>
    </w:p>
    <w:p w14:paraId="153505BA" w14:textId="77777777" w:rsidR="00DA7645" w:rsidRDefault="00DA7645">
      <w:pPr>
        <w:rPr>
          <w:lang w:val="en-US"/>
        </w:rPr>
        <w:sectPr w:rsidR="00DA7645" w:rsidSect="001B60B2">
          <w:pgSz w:w="11906" w:h="16838"/>
          <w:pgMar w:top="567" w:right="1133" w:bottom="567" w:left="1134" w:header="709" w:footer="709" w:gutter="0"/>
          <w:cols w:space="708"/>
          <w:docGrid w:linePitch="360"/>
        </w:sectPr>
      </w:pPr>
    </w:p>
    <w:p w14:paraId="76E1F84F" w14:textId="18F52AE7" w:rsidR="000F7DB2" w:rsidRDefault="00FA0525">
      <w:pPr>
        <w:rPr>
          <w:lang w:val="en-US"/>
        </w:rPr>
      </w:pPr>
      <w:r>
        <w:rPr>
          <w:noProof/>
          <w:lang w:val="en-US"/>
        </w:rPr>
        <w:lastRenderedPageBreak/>
        <w:drawing>
          <wp:anchor distT="0" distB="0" distL="114300" distR="114300" simplePos="0" relativeHeight="251658240" behindDoc="0" locked="0" layoutInCell="1" allowOverlap="1" wp14:anchorId="107B98CB" wp14:editId="1628A29E">
            <wp:simplePos x="0" y="0"/>
            <wp:positionH relativeFrom="column">
              <wp:posOffset>208280</wp:posOffset>
            </wp:positionH>
            <wp:positionV relativeFrom="paragraph">
              <wp:posOffset>-187200</wp:posOffset>
            </wp:positionV>
            <wp:extent cx="9525600" cy="6585921"/>
            <wp:effectExtent l="0" t="0" r="0" b="5715"/>
            <wp:wrapNone/>
            <wp:docPr id="3" name="Afbeelding 3"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diagram&#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9525600" cy="6585921"/>
                    </a:xfrm>
                    <a:prstGeom prst="rect">
                      <a:avLst/>
                    </a:prstGeom>
                  </pic:spPr>
                </pic:pic>
              </a:graphicData>
            </a:graphic>
          </wp:anchor>
        </w:drawing>
      </w:r>
    </w:p>
    <w:sectPr w:rsidR="000F7DB2" w:rsidSect="00DA7645">
      <w:pgSz w:w="16838" w:h="11906" w:orient="landscape" w:code="9"/>
      <w:pgMar w:top="1134"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267DE"/>
    <w:multiLevelType w:val="hybridMultilevel"/>
    <w:tmpl w:val="5B58D6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39306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C54"/>
    <w:rsid w:val="00002B46"/>
    <w:rsid w:val="00011887"/>
    <w:rsid w:val="00023931"/>
    <w:rsid w:val="000276EF"/>
    <w:rsid w:val="00035FE4"/>
    <w:rsid w:val="0003613F"/>
    <w:rsid w:val="00040F47"/>
    <w:rsid w:val="00042EA6"/>
    <w:rsid w:val="00042F89"/>
    <w:rsid w:val="00057536"/>
    <w:rsid w:val="00061C54"/>
    <w:rsid w:val="0008500A"/>
    <w:rsid w:val="00090AF2"/>
    <w:rsid w:val="000B2E8A"/>
    <w:rsid w:val="000D064D"/>
    <w:rsid w:val="000D14CF"/>
    <w:rsid w:val="000D62BD"/>
    <w:rsid w:val="000D75F2"/>
    <w:rsid w:val="000E197C"/>
    <w:rsid w:val="000F7DB2"/>
    <w:rsid w:val="001017C9"/>
    <w:rsid w:val="00102EAB"/>
    <w:rsid w:val="00104D2F"/>
    <w:rsid w:val="00113E14"/>
    <w:rsid w:val="00116EC5"/>
    <w:rsid w:val="0011722F"/>
    <w:rsid w:val="001176FB"/>
    <w:rsid w:val="00134AF6"/>
    <w:rsid w:val="00145843"/>
    <w:rsid w:val="00154DA5"/>
    <w:rsid w:val="00170AB4"/>
    <w:rsid w:val="00172945"/>
    <w:rsid w:val="00192057"/>
    <w:rsid w:val="00196C1C"/>
    <w:rsid w:val="001A24D9"/>
    <w:rsid w:val="001B00AB"/>
    <w:rsid w:val="001B60B2"/>
    <w:rsid w:val="001D650E"/>
    <w:rsid w:val="001E6BEB"/>
    <w:rsid w:val="0020760F"/>
    <w:rsid w:val="002225F0"/>
    <w:rsid w:val="0023077B"/>
    <w:rsid w:val="0023397A"/>
    <w:rsid w:val="00236D19"/>
    <w:rsid w:val="00247BAB"/>
    <w:rsid w:val="00273E3E"/>
    <w:rsid w:val="002808A6"/>
    <w:rsid w:val="00284CA9"/>
    <w:rsid w:val="00292CA3"/>
    <w:rsid w:val="00292D4E"/>
    <w:rsid w:val="002936DB"/>
    <w:rsid w:val="00294801"/>
    <w:rsid w:val="002A0C2E"/>
    <w:rsid w:val="002A35CE"/>
    <w:rsid w:val="002A52B5"/>
    <w:rsid w:val="002B1F8E"/>
    <w:rsid w:val="002F1612"/>
    <w:rsid w:val="003363E5"/>
    <w:rsid w:val="0034014D"/>
    <w:rsid w:val="003402ED"/>
    <w:rsid w:val="00343ACC"/>
    <w:rsid w:val="00370C57"/>
    <w:rsid w:val="003777E9"/>
    <w:rsid w:val="0039622C"/>
    <w:rsid w:val="003A7641"/>
    <w:rsid w:val="003C0270"/>
    <w:rsid w:val="003C52A9"/>
    <w:rsid w:val="004071BA"/>
    <w:rsid w:val="0043533E"/>
    <w:rsid w:val="00436392"/>
    <w:rsid w:val="004408D9"/>
    <w:rsid w:val="004445BB"/>
    <w:rsid w:val="004452BA"/>
    <w:rsid w:val="00462346"/>
    <w:rsid w:val="00470EB5"/>
    <w:rsid w:val="00476CC6"/>
    <w:rsid w:val="00487A1B"/>
    <w:rsid w:val="004A4242"/>
    <w:rsid w:val="004A76C5"/>
    <w:rsid w:val="004C6DE8"/>
    <w:rsid w:val="004D05F7"/>
    <w:rsid w:val="004D6962"/>
    <w:rsid w:val="004E602A"/>
    <w:rsid w:val="004F0F1B"/>
    <w:rsid w:val="004F2873"/>
    <w:rsid w:val="004F6883"/>
    <w:rsid w:val="004F6E1D"/>
    <w:rsid w:val="00503DC6"/>
    <w:rsid w:val="00504103"/>
    <w:rsid w:val="005131E0"/>
    <w:rsid w:val="00531215"/>
    <w:rsid w:val="00564130"/>
    <w:rsid w:val="005730AA"/>
    <w:rsid w:val="00585064"/>
    <w:rsid w:val="0058657E"/>
    <w:rsid w:val="005B1EDF"/>
    <w:rsid w:val="005E2176"/>
    <w:rsid w:val="005F29A1"/>
    <w:rsid w:val="00604885"/>
    <w:rsid w:val="00606839"/>
    <w:rsid w:val="00612E37"/>
    <w:rsid w:val="00620271"/>
    <w:rsid w:val="0062226B"/>
    <w:rsid w:val="0064327D"/>
    <w:rsid w:val="00650F45"/>
    <w:rsid w:val="00660536"/>
    <w:rsid w:val="00665EBD"/>
    <w:rsid w:val="0067672F"/>
    <w:rsid w:val="00680E15"/>
    <w:rsid w:val="00685806"/>
    <w:rsid w:val="0068747E"/>
    <w:rsid w:val="0069007F"/>
    <w:rsid w:val="006A03E4"/>
    <w:rsid w:val="006A4E11"/>
    <w:rsid w:val="006A58EB"/>
    <w:rsid w:val="006B1FED"/>
    <w:rsid w:val="006B22FB"/>
    <w:rsid w:val="006B47DD"/>
    <w:rsid w:val="006C20B3"/>
    <w:rsid w:val="006C4E1B"/>
    <w:rsid w:val="006D13BF"/>
    <w:rsid w:val="006D2163"/>
    <w:rsid w:val="006D3B97"/>
    <w:rsid w:val="006E285E"/>
    <w:rsid w:val="006E2B67"/>
    <w:rsid w:val="006F063F"/>
    <w:rsid w:val="006F3B82"/>
    <w:rsid w:val="006F3E19"/>
    <w:rsid w:val="00707631"/>
    <w:rsid w:val="00711784"/>
    <w:rsid w:val="00712C18"/>
    <w:rsid w:val="00721082"/>
    <w:rsid w:val="00723987"/>
    <w:rsid w:val="00743BF8"/>
    <w:rsid w:val="00750B16"/>
    <w:rsid w:val="00750B60"/>
    <w:rsid w:val="00763B4B"/>
    <w:rsid w:val="00772868"/>
    <w:rsid w:val="0078530D"/>
    <w:rsid w:val="00787D43"/>
    <w:rsid w:val="007B19D5"/>
    <w:rsid w:val="007B7347"/>
    <w:rsid w:val="007C2558"/>
    <w:rsid w:val="007D07C1"/>
    <w:rsid w:val="007D5F1D"/>
    <w:rsid w:val="007E5955"/>
    <w:rsid w:val="007E66B6"/>
    <w:rsid w:val="007F5272"/>
    <w:rsid w:val="00803CE3"/>
    <w:rsid w:val="008179CB"/>
    <w:rsid w:val="00833A0F"/>
    <w:rsid w:val="00840584"/>
    <w:rsid w:val="00842999"/>
    <w:rsid w:val="0084522A"/>
    <w:rsid w:val="00860F15"/>
    <w:rsid w:val="0089251E"/>
    <w:rsid w:val="008925D9"/>
    <w:rsid w:val="00894C71"/>
    <w:rsid w:val="00895F26"/>
    <w:rsid w:val="008B5888"/>
    <w:rsid w:val="008C5C4C"/>
    <w:rsid w:val="008E735D"/>
    <w:rsid w:val="00901D97"/>
    <w:rsid w:val="00907A14"/>
    <w:rsid w:val="009146B6"/>
    <w:rsid w:val="00916051"/>
    <w:rsid w:val="00916590"/>
    <w:rsid w:val="00924920"/>
    <w:rsid w:val="00932EE4"/>
    <w:rsid w:val="0093334B"/>
    <w:rsid w:val="00934952"/>
    <w:rsid w:val="009418E0"/>
    <w:rsid w:val="00954635"/>
    <w:rsid w:val="00955E18"/>
    <w:rsid w:val="00957927"/>
    <w:rsid w:val="00957DF7"/>
    <w:rsid w:val="00965A9D"/>
    <w:rsid w:val="0098260D"/>
    <w:rsid w:val="009A166D"/>
    <w:rsid w:val="009A29DD"/>
    <w:rsid w:val="009C387E"/>
    <w:rsid w:val="009D09BA"/>
    <w:rsid w:val="009E561D"/>
    <w:rsid w:val="009E70B3"/>
    <w:rsid w:val="00A14981"/>
    <w:rsid w:val="00A20EB9"/>
    <w:rsid w:val="00A24640"/>
    <w:rsid w:val="00A25766"/>
    <w:rsid w:val="00A36397"/>
    <w:rsid w:val="00A41352"/>
    <w:rsid w:val="00A42FD1"/>
    <w:rsid w:val="00A46BC7"/>
    <w:rsid w:val="00A476F4"/>
    <w:rsid w:val="00A66A7A"/>
    <w:rsid w:val="00A67BD7"/>
    <w:rsid w:val="00AA0710"/>
    <w:rsid w:val="00AA5BDF"/>
    <w:rsid w:val="00AB1A7F"/>
    <w:rsid w:val="00AC058E"/>
    <w:rsid w:val="00AC7CCC"/>
    <w:rsid w:val="00AD52FD"/>
    <w:rsid w:val="00AD7B3A"/>
    <w:rsid w:val="00AE74D1"/>
    <w:rsid w:val="00AE7AAF"/>
    <w:rsid w:val="00AF11A4"/>
    <w:rsid w:val="00AF5613"/>
    <w:rsid w:val="00AF6575"/>
    <w:rsid w:val="00AF7D3F"/>
    <w:rsid w:val="00B03D67"/>
    <w:rsid w:val="00B0702D"/>
    <w:rsid w:val="00B17D6F"/>
    <w:rsid w:val="00B23644"/>
    <w:rsid w:val="00B46158"/>
    <w:rsid w:val="00B469B3"/>
    <w:rsid w:val="00B627CC"/>
    <w:rsid w:val="00B72F2A"/>
    <w:rsid w:val="00B822FB"/>
    <w:rsid w:val="00B90374"/>
    <w:rsid w:val="00BB4CCB"/>
    <w:rsid w:val="00BC15B5"/>
    <w:rsid w:val="00BC4F14"/>
    <w:rsid w:val="00BC71BE"/>
    <w:rsid w:val="00BD076D"/>
    <w:rsid w:val="00BE7FA1"/>
    <w:rsid w:val="00BF7278"/>
    <w:rsid w:val="00C06286"/>
    <w:rsid w:val="00C06412"/>
    <w:rsid w:val="00C13611"/>
    <w:rsid w:val="00C179D2"/>
    <w:rsid w:val="00C44C55"/>
    <w:rsid w:val="00C60CB2"/>
    <w:rsid w:val="00C60F98"/>
    <w:rsid w:val="00C73535"/>
    <w:rsid w:val="00C73AAD"/>
    <w:rsid w:val="00C764B0"/>
    <w:rsid w:val="00C86D31"/>
    <w:rsid w:val="00CA486E"/>
    <w:rsid w:val="00CA7B98"/>
    <w:rsid w:val="00CB05B8"/>
    <w:rsid w:val="00CB133C"/>
    <w:rsid w:val="00CB742D"/>
    <w:rsid w:val="00CC1A0F"/>
    <w:rsid w:val="00CD27CA"/>
    <w:rsid w:val="00CD6D5A"/>
    <w:rsid w:val="00CE6CC1"/>
    <w:rsid w:val="00CF2C20"/>
    <w:rsid w:val="00CF56DC"/>
    <w:rsid w:val="00D26D3C"/>
    <w:rsid w:val="00D321D6"/>
    <w:rsid w:val="00D360F0"/>
    <w:rsid w:val="00D37678"/>
    <w:rsid w:val="00D40212"/>
    <w:rsid w:val="00D4453B"/>
    <w:rsid w:val="00D51B56"/>
    <w:rsid w:val="00D56944"/>
    <w:rsid w:val="00D61AE3"/>
    <w:rsid w:val="00D70F5F"/>
    <w:rsid w:val="00D71FB7"/>
    <w:rsid w:val="00D73932"/>
    <w:rsid w:val="00D76E8E"/>
    <w:rsid w:val="00D93583"/>
    <w:rsid w:val="00D97F98"/>
    <w:rsid w:val="00DA7645"/>
    <w:rsid w:val="00DC0D2F"/>
    <w:rsid w:val="00DC5938"/>
    <w:rsid w:val="00DD2930"/>
    <w:rsid w:val="00DE0565"/>
    <w:rsid w:val="00DE2331"/>
    <w:rsid w:val="00DE32A1"/>
    <w:rsid w:val="00DE631D"/>
    <w:rsid w:val="00DE677F"/>
    <w:rsid w:val="00DE71D3"/>
    <w:rsid w:val="00DE75D8"/>
    <w:rsid w:val="00E178C4"/>
    <w:rsid w:val="00E47E44"/>
    <w:rsid w:val="00E503C9"/>
    <w:rsid w:val="00E511D6"/>
    <w:rsid w:val="00E53D43"/>
    <w:rsid w:val="00E5704A"/>
    <w:rsid w:val="00E72FFB"/>
    <w:rsid w:val="00E874EC"/>
    <w:rsid w:val="00E944AD"/>
    <w:rsid w:val="00EA2559"/>
    <w:rsid w:val="00EA4E75"/>
    <w:rsid w:val="00EB13CC"/>
    <w:rsid w:val="00EC09BD"/>
    <w:rsid w:val="00EE32C9"/>
    <w:rsid w:val="00F036D0"/>
    <w:rsid w:val="00F162FA"/>
    <w:rsid w:val="00F17B1A"/>
    <w:rsid w:val="00F23940"/>
    <w:rsid w:val="00F27CD5"/>
    <w:rsid w:val="00F6192D"/>
    <w:rsid w:val="00F7107B"/>
    <w:rsid w:val="00F723F9"/>
    <w:rsid w:val="00F73F99"/>
    <w:rsid w:val="00F946A3"/>
    <w:rsid w:val="00FA0525"/>
    <w:rsid w:val="00FA4166"/>
    <w:rsid w:val="00FB4102"/>
    <w:rsid w:val="00FB68D2"/>
    <w:rsid w:val="00FC03F9"/>
    <w:rsid w:val="00FD5688"/>
    <w:rsid w:val="00FD5D2A"/>
    <w:rsid w:val="00FE6905"/>
    <w:rsid w:val="00FF262E"/>
    <w:rsid w:val="00FF2CBA"/>
    <w:rsid w:val="00FF36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FF813"/>
  <w15:chartTrackingRefBased/>
  <w15:docId w15:val="{E0F0ABFB-F252-4C28-B6BF-461A6F2CF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07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D13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516</Words>
  <Characters>2842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Hogeschool Utrecht</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Sacha Tippel</dc:creator>
  <cp:keywords/>
  <dc:description/>
  <cp:lastModifiedBy>Sacha Tippel</cp:lastModifiedBy>
  <cp:revision>4</cp:revision>
  <dcterms:created xsi:type="dcterms:W3CDTF">2023-04-20T09:10:00Z</dcterms:created>
  <dcterms:modified xsi:type="dcterms:W3CDTF">2023-04-20T09:13:00Z</dcterms:modified>
</cp:coreProperties>
</file>